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B33CE" w14:textId="77777777" w:rsidR="002D7B40" w:rsidRPr="00C40C2A" w:rsidRDefault="00A54D04" w:rsidP="00C40C2A">
      <w:pPr>
        <w:pStyle w:val="Nadpis2"/>
        <w:numPr>
          <w:ilvl w:val="0"/>
          <w:numId w:val="0"/>
        </w:numPr>
        <w:spacing w:before="0" w:line="240" w:lineRule="auto"/>
        <w:ind w:left="576" w:hanging="576"/>
        <w:rPr>
          <w:rFonts w:asciiTheme="minorHAnsi" w:hAnsiTheme="minorHAnsi"/>
          <w:sz w:val="32"/>
          <w:szCs w:val="32"/>
          <w:u w:val="single"/>
        </w:rPr>
      </w:pPr>
      <w:bookmarkStart w:id="0" w:name="_Toc504560091"/>
      <w:r>
        <w:rPr>
          <w:rFonts w:asciiTheme="minorHAnsi" w:hAnsiTheme="minorHAnsi"/>
          <w:sz w:val="32"/>
          <w:szCs w:val="32"/>
          <w:u w:val="single"/>
        </w:rPr>
        <w:t>Obecná informace o</w:t>
      </w:r>
      <w:r w:rsidR="002D7B40" w:rsidRPr="00C40C2A">
        <w:rPr>
          <w:rFonts w:asciiTheme="minorHAnsi" w:hAnsiTheme="minorHAnsi"/>
          <w:sz w:val="32"/>
          <w:szCs w:val="32"/>
          <w:u w:val="single"/>
        </w:rPr>
        <w:t> zpracování osobních údajů</w:t>
      </w:r>
      <w:bookmarkEnd w:id="0"/>
    </w:p>
    <w:p w14:paraId="075F2095" w14:textId="77777777" w:rsidR="002D7B40" w:rsidRPr="00C40C2A" w:rsidRDefault="002D7B40" w:rsidP="00C40C2A">
      <w:pPr>
        <w:spacing w:before="0" w:line="240" w:lineRule="auto"/>
        <w:rPr>
          <w:rFonts w:asciiTheme="minorHAnsi" w:hAnsiTheme="minorHAnsi" w:cs="Arial"/>
          <w:sz w:val="24"/>
          <w:szCs w:val="24"/>
          <w:u w:val="single"/>
          <w:lang w:eastAsia="cs-CZ"/>
        </w:rPr>
      </w:pPr>
    </w:p>
    <w:p w14:paraId="6771B730" w14:textId="77777777" w:rsidR="002D7B40" w:rsidRPr="00A54D04" w:rsidRDefault="002D7B40" w:rsidP="00C40C2A">
      <w:pPr>
        <w:spacing w:before="0" w:line="240" w:lineRule="auto"/>
        <w:rPr>
          <w:rFonts w:asciiTheme="minorHAnsi" w:hAnsiTheme="minorHAnsi" w:cs="Arial"/>
          <w:i/>
          <w:lang w:eastAsia="cs-CZ"/>
        </w:rPr>
      </w:pPr>
      <w:r w:rsidRPr="00A54D04">
        <w:rPr>
          <w:rFonts w:asciiTheme="minorHAnsi" w:hAnsiTheme="minorHAnsi" w:cs="Arial"/>
          <w:lang w:eastAsia="cs-CZ"/>
        </w:rPr>
        <w:t xml:space="preserve">Správce osobních údajů: </w:t>
      </w:r>
    </w:p>
    <w:p w14:paraId="108D9C15" w14:textId="77777777" w:rsidR="00137BC9" w:rsidRPr="000D249C" w:rsidRDefault="00137BC9" w:rsidP="00137BC9">
      <w:pPr>
        <w:spacing w:before="0" w:line="240" w:lineRule="auto"/>
        <w:rPr>
          <w:rFonts w:asciiTheme="minorHAnsi" w:hAnsiTheme="minorHAnsi" w:cs="Arial"/>
          <w:b/>
          <w:lang w:eastAsia="cs-CZ"/>
        </w:rPr>
      </w:pPr>
      <w:r w:rsidRPr="000D249C">
        <w:rPr>
          <w:rStyle w:val="preformatted"/>
          <w:rFonts w:asciiTheme="minorHAnsi" w:hAnsiTheme="minorHAnsi"/>
          <w:b/>
        </w:rPr>
        <w:t>Oční ordinace Ottlens s.r.o.</w:t>
      </w:r>
    </w:p>
    <w:p w14:paraId="23A99DD5" w14:textId="77777777" w:rsidR="00137BC9" w:rsidRPr="000D249C" w:rsidRDefault="00137BC9" w:rsidP="00137BC9">
      <w:pPr>
        <w:spacing w:before="0" w:line="240" w:lineRule="auto"/>
        <w:rPr>
          <w:rFonts w:asciiTheme="minorHAnsi" w:hAnsiTheme="minorHAnsi" w:cs="Arial"/>
          <w:lang w:eastAsia="cs-CZ"/>
        </w:rPr>
      </w:pPr>
      <w:r w:rsidRPr="000D249C">
        <w:rPr>
          <w:rFonts w:asciiTheme="minorHAnsi" w:hAnsiTheme="minorHAnsi" w:cs="Arial"/>
          <w:lang w:eastAsia="cs-CZ"/>
        </w:rPr>
        <w:t xml:space="preserve">Sídlo: </w:t>
      </w:r>
      <w:r w:rsidRPr="000D249C">
        <w:rPr>
          <w:rFonts w:asciiTheme="minorHAnsi" w:hAnsiTheme="minorHAnsi"/>
        </w:rPr>
        <w:t>Langrova 240/7, 787 01 Šumperk</w:t>
      </w:r>
    </w:p>
    <w:p w14:paraId="3D18C3CE" w14:textId="77777777" w:rsidR="00137BC9" w:rsidRPr="000D249C" w:rsidRDefault="00137BC9" w:rsidP="00137BC9">
      <w:pPr>
        <w:spacing w:before="0" w:line="240" w:lineRule="auto"/>
        <w:rPr>
          <w:rFonts w:asciiTheme="minorHAnsi" w:hAnsiTheme="minorHAnsi" w:cs="Arial"/>
          <w:lang w:eastAsia="cs-CZ"/>
        </w:rPr>
      </w:pPr>
      <w:r w:rsidRPr="000D249C">
        <w:rPr>
          <w:rFonts w:asciiTheme="minorHAnsi" w:hAnsiTheme="minorHAnsi" w:cs="Arial"/>
          <w:lang w:eastAsia="cs-CZ"/>
        </w:rPr>
        <w:t xml:space="preserve">IČ: </w:t>
      </w:r>
      <w:r w:rsidRPr="000D249C">
        <w:rPr>
          <w:rStyle w:val="nowrap"/>
          <w:rFonts w:asciiTheme="minorHAnsi" w:hAnsiTheme="minorHAnsi"/>
        </w:rPr>
        <w:t>27824055</w:t>
      </w:r>
    </w:p>
    <w:p w14:paraId="7A1C7DFD" w14:textId="77777777" w:rsidR="003A562E" w:rsidRPr="00585B04" w:rsidRDefault="003A562E" w:rsidP="00137BC9">
      <w:pPr>
        <w:spacing w:before="0" w:line="240" w:lineRule="auto"/>
        <w:rPr>
          <w:rFonts w:asciiTheme="minorHAnsi" w:hAnsiTheme="minorHAnsi" w:cs="Arial"/>
          <w:lang w:eastAsia="cs-CZ"/>
        </w:rPr>
      </w:pPr>
      <w:r w:rsidRPr="00585B04">
        <w:rPr>
          <w:rFonts w:asciiTheme="minorHAnsi" w:hAnsiTheme="minorHAnsi" w:cs="Arial"/>
          <w:lang w:eastAsia="cs-CZ"/>
        </w:rPr>
        <w:t>(dále jen „</w:t>
      </w:r>
      <w:r w:rsidR="00137BC9">
        <w:rPr>
          <w:rFonts w:asciiTheme="minorHAnsi" w:hAnsiTheme="minorHAnsi" w:cs="Arial"/>
          <w:lang w:eastAsia="cs-CZ"/>
        </w:rPr>
        <w:t>Společnost</w:t>
      </w:r>
      <w:r w:rsidRPr="00585B04">
        <w:rPr>
          <w:rFonts w:asciiTheme="minorHAnsi" w:hAnsiTheme="minorHAnsi" w:cs="Arial"/>
          <w:lang w:eastAsia="cs-CZ"/>
        </w:rPr>
        <w:t>“)</w:t>
      </w:r>
    </w:p>
    <w:p w14:paraId="321A500B" w14:textId="77777777" w:rsidR="002D7B40" w:rsidRDefault="002D7B40" w:rsidP="00C40C2A">
      <w:pPr>
        <w:pStyle w:val="odrka0"/>
        <w:numPr>
          <w:ilvl w:val="0"/>
          <w:numId w:val="0"/>
        </w:numPr>
        <w:spacing w:before="0" w:line="240" w:lineRule="auto"/>
        <w:rPr>
          <w:rFonts w:asciiTheme="minorHAnsi" w:hAnsiTheme="minorHAnsi"/>
          <w:sz w:val="22"/>
          <w:lang w:val="cs-CZ"/>
        </w:rPr>
      </w:pPr>
    </w:p>
    <w:p w14:paraId="367D76A9" w14:textId="77777777" w:rsidR="00661896" w:rsidRPr="00137BC9" w:rsidRDefault="00661896" w:rsidP="00661896">
      <w:pPr>
        <w:rPr>
          <w:rFonts w:asciiTheme="minorHAnsi" w:hAnsiTheme="minorHAnsi" w:cs="Arial"/>
        </w:rPr>
      </w:pPr>
      <w:r w:rsidRPr="00137BC9">
        <w:rPr>
          <w:rFonts w:asciiTheme="minorHAnsi" w:hAnsiTheme="minorHAnsi" w:cs="Arial"/>
        </w:rPr>
        <w:t xml:space="preserve">V rámci zajišťování svých činností provádí </w:t>
      </w:r>
      <w:r w:rsidR="00137BC9">
        <w:rPr>
          <w:rFonts w:asciiTheme="minorHAnsi" w:hAnsiTheme="minorHAnsi" w:cs="Arial"/>
        </w:rPr>
        <w:t>Společnost</w:t>
      </w:r>
      <w:r w:rsidRPr="00137BC9">
        <w:rPr>
          <w:rFonts w:asciiTheme="minorHAnsi" w:hAnsiTheme="minorHAnsi" w:cs="Arial"/>
        </w:rPr>
        <w:t>, která je správcem osobních údajů, jejich zpracování zejména pro tyto účely:</w:t>
      </w:r>
    </w:p>
    <w:p w14:paraId="063E01DF" w14:textId="77777777" w:rsidR="00661896" w:rsidRPr="00137BC9" w:rsidRDefault="00661896" w:rsidP="00137BC9">
      <w:pPr>
        <w:pStyle w:val="Odstavecseseznamem"/>
        <w:numPr>
          <w:ilvl w:val="0"/>
          <w:numId w:val="14"/>
        </w:numPr>
        <w:spacing w:before="0" w:line="240" w:lineRule="auto"/>
        <w:jc w:val="left"/>
        <w:rPr>
          <w:rFonts w:asciiTheme="minorHAnsi" w:hAnsiTheme="minorHAnsi" w:cs="Arial"/>
        </w:rPr>
      </w:pPr>
      <w:r w:rsidRPr="00137BC9">
        <w:rPr>
          <w:rFonts w:asciiTheme="minorHAnsi" w:hAnsiTheme="minorHAnsi" w:cs="Arial"/>
        </w:rPr>
        <w:t>vedení zdravotnické dokumentace,</w:t>
      </w:r>
    </w:p>
    <w:p w14:paraId="13DA7EA3" w14:textId="77777777" w:rsidR="00661896" w:rsidRPr="00137BC9" w:rsidRDefault="00661896" w:rsidP="00137BC9">
      <w:pPr>
        <w:pStyle w:val="Odstavecseseznamem"/>
        <w:numPr>
          <w:ilvl w:val="0"/>
          <w:numId w:val="14"/>
        </w:numPr>
        <w:spacing w:before="0"/>
        <w:ind w:left="1412" w:hanging="703"/>
        <w:rPr>
          <w:rFonts w:asciiTheme="minorHAnsi" w:hAnsiTheme="minorHAnsi" w:cs="Arial"/>
        </w:rPr>
      </w:pPr>
      <w:r w:rsidRPr="00137BC9">
        <w:rPr>
          <w:rFonts w:asciiTheme="minorHAnsi" w:hAnsiTheme="minorHAnsi" w:cs="Arial"/>
        </w:rPr>
        <w:t>vykazování úkonů zdravotním pojišťovnám</w:t>
      </w:r>
      <w:r w:rsidR="00137BC9" w:rsidRPr="00137BC9">
        <w:rPr>
          <w:rFonts w:asciiTheme="minorHAnsi" w:hAnsiTheme="minorHAnsi" w:cs="Arial"/>
        </w:rPr>
        <w:t>,</w:t>
      </w:r>
    </w:p>
    <w:p w14:paraId="4038F6A7" w14:textId="77777777" w:rsidR="00137BC9" w:rsidRPr="00137BC9" w:rsidRDefault="00137BC9" w:rsidP="00137BC9">
      <w:pPr>
        <w:pStyle w:val="odrkaa0"/>
        <w:numPr>
          <w:ilvl w:val="0"/>
          <w:numId w:val="14"/>
        </w:numPr>
        <w:tabs>
          <w:tab w:val="left" w:pos="708"/>
        </w:tabs>
        <w:spacing w:before="0" w:line="240" w:lineRule="auto"/>
        <w:ind w:left="1412" w:hanging="703"/>
        <w:rPr>
          <w:rFonts w:asciiTheme="minorHAnsi" w:hAnsiTheme="minorHAnsi" w:cs="Arial"/>
        </w:rPr>
      </w:pPr>
      <w:r w:rsidRPr="00137BC9">
        <w:rPr>
          <w:rFonts w:asciiTheme="minorHAnsi" w:hAnsiTheme="minorHAnsi" w:cs="Arial"/>
        </w:rPr>
        <w:t>smluvní vztahy s dodavateli,</w:t>
      </w:r>
    </w:p>
    <w:p w14:paraId="645B2A6D" w14:textId="77777777" w:rsidR="00137BC9" w:rsidRPr="00137BC9" w:rsidRDefault="00137BC9" w:rsidP="00137BC9">
      <w:pPr>
        <w:pStyle w:val="Odstavecseseznamem"/>
        <w:numPr>
          <w:ilvl w:val="0"/>
          <w:numId w:val="14"/>
        </w:numPr>
        <w:spacing w:before="0"/>
        <w:ind w:left="1412" w:hanging="703"/>
        <w:rPr>
          <w:rFonts w:asciiTheme="minorHAnsi" w:hAnsiTheme="minorHAnsi" w:cs="Arial"/>
        </w:rPr>
      </w:pPr>
      <w:r w:rsidRPr="00137BC9">
        <w:rPr>
          <w:rFonts w:asciiTheme="minorHAnsi" w:hAnsiTheme="minorHAnsi" w:cs="Arial"/>
        </w:rPr>
        <w:t>poskytování informací o službách a činnosti Společnosti.</w:t>
      </w:r>
      <w:r>
        <w:rPr>
          <w:rFonts w:asciiTheme="minorHAnsi" w:hAnsiTheme="minorHAnsi" w:cs="Arial"/>
        </w:rPr>
        <w:t xml:space="preserve"> </w:t>
      </w:r>
    </w:p>
    <w:p w14:paraId="1877758F" w14:textId="77777777" w:rsidR="00661896" w:rsidRPr="00137BC9" w:rsidRDefault="00661896" w:rsidP="00661896">
      <w:pPr>
        <w:pStyle w:val="odrka10"/>
        <w:numPr>
          <w:ilvl w:val="0"/>
          <w:numId w:val="0"/>
        </w:numPr>
        <w:tabs>
          <w:tab w:val="left" w:pos="708"/>
        </w:tabs>
        <w:rPr>
          <w:rFonts w:asciiTheme="minorHAnsi" w:hAnsiTheme="minorHAnsi" w:cs="Arial"/>
          <w:u w:val="single"/>
        </w:rPr>
      </w:pPr>
      <w:r w:rsidRPr="00137BC9">
        <w:rPr>
          <w:rFonts w:asciiTheme="minorHAnsi" w:hAnsiTheme="minorHAnsi" w:cs="Arial"/>
          <w:u w:val="single"/>
        </w:rPr>
        <w:t>Informace o zpracování osobních údajů:</w:t>
      </w:r>
    </w:p>
    <w:p w14:paraId="39E5C03F" w14:textId="77777777" w:rsidR="00661896" w:rsidRPr="00137BC9" w:rsidRDefault="00661896" w:rsidP="00661896">
      <w:pPr>
        <w:pStyle w:val="odrka10"/>
        <w:numPr>
          <w:ilvl w:val="0"/>
          <w:numId w:val="12"/>
        </w:numPr>
        <w:tabs>
          <w:tab w:val="left" w:pos="708"/>
        </w:tabs>
        <w:rPr>
          <w:rFonts w:asciiTheme="minorHAnsi" w:hAnsiTheme="minorHAnsi"/>
        </w:rPr>
      </w:pPr>
      <w:r w:rsidRPr="00137BC9">
        <w:rPr>
          <w:rFonts w:asciiTheme="minorHAnsi" w:hAnsiTheme="minorHAnsi"/>
        </w:rPr>
        <w:t>Právním základem pro zpracování osobních údajů</w:t>
      </w:r>
      <w:r w:rsidR="00137BC9">
        <w:rPr>
          <w:rFonts w:asciiTheme="minorHAnsi" w:hAnsiTheme="minorHAnsi"/>
        </w:rPr>
        <w:t xml:space="preserve"> pro účely pod písm. a), b)</w:t>
      </w:r>
      <w:r w:rsidRPr="00137BC9">
        <w:rPr>
          <w:rFonts w:asciiTheme="minorHAnsi" w:hAnsiTheme="minorHAnsi"/>
        </w:rPr>
        <w:t xml:space="preserve"> je podle čl. 6. odst. 1 písm. c) GDPR nezbytnost pro splnění právní povinnosti, která se na správce vztahuje.</w:t>
      </w:r>
    </w:p>
    <w:p w14:paraId="3E0D0DCC" w14:textId="77777777" w:rsidR="00661896" w:rsidRPr="00137BC9" w:rsidRDefault="00661896" w:rsidP="00661896">
      <w:pPr>
        <w:pStyle w:val="odrka10"/>
        <w:numPr>
          <w:ilvl w:val="0"/>
          <w:numId w:val="12"/>
        </w:numPr>
        <w:tabs>
          <w:tab w:val="left" w:pos="708"/>
        </w:tabs>
        <w:rPr>
          <w:rFonts w:asciiTheme="minorHAnsi" w:hAnsiTheme="minorHAnsi"/>
        </w:rPr>
      </w:pPr>
      <w:r w:rsidRPr="00137BC9">
        <w:rPr>
          <w:rFonts w:asciiTheme="minorHAnsi" w:hAnsiTheme="minorHAnsi"/>
        </w:rPr>
        <w:t>Právním základem pro zpracování údajů o zdravotním stavu je podle čl. 9. odst. 2 písm. h) GDPR nezbytnost pro účely preventivního nebo pracovního lékařství, pro posouzení pracovní schopnosti zaměstnance, lékařské diagnostiky, poskytování zdravotní nebo sociální péče či léčby nebo řízení systémů a služeb zdravotní nebo sociální péče na základě práva Unie nebo členského státu nebo podle smlouvy se zdravotnickým pracovníkem.</w:t>
      </w:r>
    </w:p>
    <w:p w14:paraId="15D72DF1" w14:textId="77777777" w:rsidR="00661896" w:rsidRPr="00137BC9" w:rsidRDefault="00661896" w:rsidP="00661896">
      <w:pPr>
        <w:pStyle w:val="odrka10"/>
        <w:numPr>
          <w:ilvl w:val="0"/>
          <w:numId w:val="12"/>
        </w:numPr>
        <w:tabs>
          <w:tab w:val="left" w:pos="708"/>
        </w:tabs>
        <w:rPr>
          <w:rFonts w:asciiTheme="minorHAnsi" w:hAnsiTheme="minorHAnsi"/>
        </w:rPr>
      </w:pPr>
      <w:r w:rsidRPr="00137BC9">
        <w:rPr>
          <w:rFonts w:asciiTheme="minorHAnsi" w:hAnsiTheme="minorHAnsi"/>
        </w:rPr>
        <w:t>Příjemci osobních údajů jsou zdravotnická zařízení, do nichž byli pacienti předáni a zdravotní pojišťovny ošetřovaných pacientů.</w:t>
      </w:r>
    </w:p>
    <w:p w14:paraId="7B0A406D" w14:textId="77777777" w:rsidR="00661896" w:rsidRDefault="00661896" w:rsidP="00661896">
      <w:pPr>
        <w:pStyle w:val="odrka10"/>
        <w:numPr>
          <w:ilvl w:val="0"/>
          <w:numId w:val="12"/>
        </w:numPr>
        <w:tabs>
          <w:tab w:val="left" w:pos="708"/>
        </w:tabs>
        <w:rPr>
          <w:rFonts w:asciiTheme="minorHAnsi" w:hAnsiTheme="minorHAnsi"/>
        </w:rPr>
      </w:pPr>
      <w:r w:rsidRPr="00137BC9">
        <w:rPr>
          <w:rFonts w:asciiTheme="minorHAnsi" w:hAnsiTheme="minorHAnsi"/>
        </w:rPr>
        <w:t xml:space="preserve">Při zpracování osobních údajů u </w:t>
      </w:r>
      <w:r w:rsidR="00E77F4C">
        <w:rPr>
          <w:rFonts w:asciiTheme="minorHAnsi" w:hAnsiTheme="minorHAnsi"/>
        </w:rPr>
        <w:t>Společnosti</w:t>
      </w:r>
      <w:r w:rsidRPr="00137BC9">
        <w:rPr>
          <w:rFonts w:asciiTheme="minorHAnsi" w:hAnsiTheme="minorHAnsi"/>
        </w:rPr>
        <w:t xml:space="preserve"> nedochází k automatizovanému zpracování, na jehož základě by byly činěny úkony či rozhodnutí, jejichž obsahem by byl zásah do práv či oprávněných zájmů subjektů údajů.</w:t>
      </w:r>
    </w:p>
    <w:p w14:paraId="5356998C" w14:textId="77777777" w:rsidR="00E77F4C" w:rsidRDefault="00E77F4C" w:rsidP="00661896">
      <w:pPr>
        <w:pStyle w:val="odrka10"/>
        <w:numPr>
          <w:ilvl w:val="0"/>
          <w:numId w:val="12"/>
        </w:numPr>
        <w:tabs>
          <w:tab w:val="left" w:pos="708"/>
        </w:tabs>
        <w:rPr>
          <w:rFonts w:asciiTheme="minorHAnsi" w:hAnsiTheme="minorHAnsi"/>
        </w:rPr>
      </w:pPr>
      <w:r w:rsidRPr="00E77F4C">
        <w:rPr>
          <w:rFonts w:asciiTheme="minorHAnsi" w:hAnsiTheme="minorHAnsi"/>
        </w:rPr>
        <w:t xml:space="preserve">Právním základem pro zpracování osobních údajů pro účely pod písm. c) je podle čl. 6. odst. 1 písm. b) GDPR nezbytnost </w:t>
      </w:r>
      <w:r w:rsidRPr="00E77F4C">
        <w:rPr>
          <w:rFonts w:asciiTheme="minorHAnsi" w:hAnsiTheme="minorHAnsi" w:cs="Arial"/>
          <w:lang w:eastAsia="cs-CZ"/>
        </w:rPr>
        <w:t>pro splnění smlouvy, jejíž smluvní stranou je subjekt údajů, nebo pro provedení opatření přijatých před uzavřením smlouvy na žádost tohoto subjektu údajů</w:t>
      </w:r>
      <w:r w:rsidRPr="00E77F4C">
        <w:rPr>
          <w:rFonts w:asciiTheme="minorHAnsi" w:hAnsiTheme="minorHAnsi"/>
        </w:rPr>
        <w:t>.</w:t>
      </w:r>
    </w:p>
    <w:p w14:paraId="3C4D64C1" w14:textId="77777777" w:rsidR="00E77F4C" w:rsidRPr="00E77F4C" w:rsidRDefault="00E77F4C" w:rsidP="00661896">
      <w:pPr>
        <w:pStyle w:val="odrka10"/>
        <w:numPr>
          <w:ilvl w:val="0"/>
          <w:numId w:val="12"/>
        </w:numPr>
        <w:tabs>
          <w:tab w:val="left" w:pos="708"/>
        </w:tabs>
        <w:rPr>
          <w:rFonts w:asciiTheme="minorHAnsi" w:hAnsiTheme="minorHAnsi"/>
        </w:rPr>
      </w:pPr>
      <w:r w:rsidRPr="00E77F4C">
        <w:rPr>
          <w:rFonts w:asciiTheme="minorHAnsi" w:hAnsiTheme="minorHAnsi"/>
        </w:rPr>
        <w:t xml:space="preserve">Právním základem pro zpracování osobních údajů pro účely pod písm. </w:t>
      </w:r>
      <w:r>
        <w:rPr>
          <w:rFonts w:asciiTheme="minorHAnsi" w:hAnsiTheme="minorHAnsi"/>
        </w:rPr>
        <w:t>d</w:t>
      </w:r>
      <w:r w:rsidRPr="00E77F4C">
        <w:rPr>
          <w:rFonts w:asciiTheme="minorHAnsi" w:hAnsiTheme="minorHAnsi"/>
        </w:rPr>
        <w:t xml:space="preserve">) je podle čl. 6. odst. 1 písm. </w:t>
      </w:r>
      <w:r>
        <w:rPr>
          <w:rFonts w:asciiTheme="minorHAnsi" w:hAnsiTheme="minorHAnsi"/>
        </w:rPr>
        <w:t>a</w:t>
      </w:r>
      <w:r w:rsidRPr="00E77F4C">
        <w:rPr>
          <w:rFonts w:asciiTheme="minorHAnsi" w:hAnsiTheme="minorHAnsi"/>
        </w:rPr>
        <w:t>) GDPR</w:t>
      </w:r>
      <w:r>
        <w:rPr>
          <w:rFonts w:asciiTheme="minorHAnsi" w:hAnsiTheme="minorHAnsi"/>
        </w:rPr>
        <w:t xml:space="preserve"> souhlas subjektů údajů.</w:t>
      </w:r>
    </w:p>
    <w:p w14:paraId="001F123D" w14:textId="77777777" w:rsidR="00661896" w:rsidRPr="00137BC9" w:rsidRDefault="00661896" w:rsidP="00661896">
      <w:pPr>
        <w:pStyle w:val="odrka10"/>
        <w:numPr>
          <w:ilvl w:val="0"/>
          <w:numId w:val="12"/>
        </w:numPr>
        <w:tabs>
          <w:tab w:val="left" w:pos="708"/>
        </w:tabs>
        <w:rPr>
          <w:rFonts w:asciiTheme="minorHAnsi" w:hAnsiTheme="minorHAnsi"/>
        </w:rPr>
      </w:pPr>
      <w:r w:rsidRPr="00137BC9">
        <w:rPr>
          <w:rFonts w:asciiTheme="minorHAnsi" w:hAnsiTheme="minorHAnsi"/>
        </w:rPr>
        <w:t xml:space="preserve">Osobní údaje jsou zpracovávány pouze po nezbytnou dobu, která je individuální pro jednotlivé účely zpracování. Po uplynutí této doby jsou osobní údaje zlikvidovány nebo jsou dále uchovány po dobu stanovenou platným </w:t>
      </w:r>
      <w:r w:rsidR="00E77F4C">
        <w:rPr>
          <w:rFonts w:asciiTheme="minorHAnsi" w:hAnsiTheme="minorHAnsi"/>
        </w:rPr>
        <w:t>spisovým řádem, resp. ustanoveními právních předpisů</w:t>
      </w:r>
      <w:r w:rsidRPr="00137BC9">
        <w:rPr>
          <w:rFonts w:asciiTheme="minorHAnsi" w:hAnsiTheme="minorHAnsi"/>
        </w:rPr>
        <w:t>.</w:t>
      </w:r>
    </w:p>
    <w:p w14:paraId="430B64A2" w14:textId="77777777" w:rsidR="00661896" w:rsidRPr="00137BC9" w:rsidRDefault="00661896" w:rsidP="00661896">
      <w:pPr>
        <w:pStyle w:val="odrka10"/>
        <w:numPr>
          <w:ilvl w:val="0"/>
          <w:numId w:val="12"/>
        </w:numPr>
        <w:tabs>
          <w:tab w:val="left" w:pos="708"/>
        </w:tabs>
        <w:rPr>
          <w:rFonts w:asciiTheme="minorHAnsi" w:hAnsiTheme="minorHAnsi"/>
        </w:rPr>
      </w:pPr>
      <w:r w:rsidRPr="00137BC9">
        <w:rPr>
          <w:rFonts w:asciiTheme="minorHAnsi" w:hAnsiTheme="minorHAnsi"/>
        </w:rPr>
        <w:t>Máte právo:</w:t>
      </w:r>
    </w:p>
    <w:p w14:paraId="272076B8" w14:textId="77777777" w:rsidR="00661896" w:rsidRPr="00137BC9" w:rsidRDefault="00661896" w:rsidP="00661896">
      <w:pPr>
        <w:pStyle w:val="odrkaa"/>
        <w:numPr>
          <w:ilvl w:val="1"/>
          <w:numId w:val="13"/>
        </w:numPr>
        <w:ind w:left="1418" w:hanging="709"/>
        <w:rPr>
          <w:rFonts w:asciiTheme="minorHAnsi" w:hAnsiTheme="minorHAnsi"/>
        </w:rPr>
      </w:pPr>
      <w:r w:rsidRPr="00137BC9">
        <w:rPr>
          <w:rFonts w:asciiTheme="minorHAnsi" w:hAnsiTheme="minorHAnsi"/>
        </w:rPr>
        <w:t>požadovat umožnění přístupu k osobním údajům,</w:t>
      </w:r>
    </w:p>
    <w:p w14:paraId="237726DE" w14:textId="77777777" w:rsidR="00661896" w:rsidRPr="00137BC9" w:rsidRDefault="00661896" w:rsidP="00661896">
      <w:pPr>
        <w:pStyle w:val="odrkaa"/>
        <w:numPr>
          <w:ilvl w:val="1"/>
          <w:numId w:val="13"/>
        </w:numPr>
        <w:ind w:left="1418" w:hanging="709"/>
        <w:rPr>
          <w:rFonts w:asciiTheme="minorHAnsi" w:hAnsiTheme="minorHAnsi"/>
        </w:rPr>
      </w:pPr>
      <w:r w:rsidRPr="00137BC9">
        <w:rPr>
          <w:rFonts w:asciiTheme="minorHAnsi" w:hAnsiTheme="minorHAnsi"/>
        </w:rPr>
        <w:lastRenderedPageBreak/>
        <w:t xml:space="preserve">požadovat opravu nepřesných osobních údajů (pokud se domníváte, že osobní údaje zpracovávané u </w:t>
      </w:r>
      <w:r w:rsidR="00BE7881">
        <w:rPr>
          <w:rFonts w:asciiTheme="minorHAnsi" w:hAnsiTheme="minorHAnsi"/>
        </w:rPr>
        <w:t>Společnosti</w:t>
      </w:r>
      <w:r w:rsidRPr="00137BC9">
        <w:rPr>
          <w:rFonts w:asciiTheme="minorHAnsi" w:hAnsiTheme="minorHAnsi"/>
        </w:rPr>
        <w:t xml:space="preserve"> jsou nepřesné),</w:t>
      </w:r>
    </w:p>
    <w:p w14:paraId="2D1AEB11" w14:textId="77777777" w:rsidR="00661896" w:rsidRPr="00137BC9" w:rsidRDefault="00661896" w:rsidP="00661896">
      <w:pPr>
        <w:pStyle w:val="odrkaa"/>
        <w:numPr>
          <w:ilvl w:val="1"/>
          <w:numId w:val="13"/>
        </w:numPr>
        <w:ind w:left="1418" w:hanging="709"/>
        <w:rPr>
          <w:rFonts w:asciiTheme="minorHAnsi" w:hAnsiTheme="minorHAnsi"/>
        </w:rPr>
      </w:pPr>
      <w:r w:rsidRPr="00137BC9">
        <w:rPr>
          <w:rFonts w:asciiTheme="minorHAnsi" w:hAnsiTheme="minorHAnsi"/>
        </w:rPr>
        <w:t>požadovat vymazání osobních údajů, popř. požadovat omezení jejich zpracování,</w:t>
      </w:r>
    </w:p>
    <w:p w14:paraId="7CB8AB89" w14:textId="77777777" w:rsidR="00661896" w:rsidRPr="00137BC9" w:rsidRDefault="00661896" w:rsidP="00661896">
      <w:pPr>
        <w:pStyle w:val="odrkaa"/>
        <w:numPr>
          <w:ilvl w:val="1"/>
          <w:numId w:val="13"/>
        </w:numPr>
        <w:ind w:left="1418" w:hanging="709"/>
        <w:rPr>
          <w:rFonts w:asciiTheme="minorHAnsi" w:hAnsiTheme="minorHAnsi"/>
        </w:rPr>
      </w:pPr>
      <w:r w:rsidRPr="00137BC9">
        <w:rPr>
          <w:rFonts w:asciiTheme="minorHAnsi" w:hAnsiTheme="minorHAnsi"/>
        </w:rPr>
        <w:t xml:space="preserve">požadovat přenositelnost osobních údajů, které jste </w:t>
      </w:r>
      <w:r w:rsidR="00BE7881">
        <w:rPr>
          <w:rFonts w:asciiTheme="minorHAnsi" w:hAnsiTheme="minorHAnsi"/>
        </w:rPr>
        <w:t>Společnosti</w:t>
      </w:r>
      <w:r w:rsidRPr="00137BC9">
        <w:rPr>
          <w:rFonts w:asciiTheme="minorHAnsi" w:hAnsiTheme="minorHAnsi"/>
        </w:rPr>
        <w:t xml:space="preserve"> poskytl/a,</w:t>
      </w:r>
    </w:p>
    <w:p w14:paraId="5399A818" w14:textId="77777777" w:rsidR="00661896" w:rsidRDefault="00661896" w:rsidP="00661896">
      <w:pPr>
        <w:pStyle w:val="odrkaa"/>
        <w:numPr>
          <w:ilvl w:val="1"/>
          <w:numId w:val="13"/>
        </w:numPr>
        <w:ind w:left="1418" w:hanging="709"/>
        <w:rPr>
          <w:rFonts w:asciiTheme="minorHAnsi" w:hAnsiTheme="minorHAnsi"/>
        </w:rPr>
      </w:pPr>
      <w:r w:rsidRPr="00137BC9">
        <w:rPr>
          <w:rFonts w:asciiTheme="minorHAnsi" w:hAnsiTheme="minorHAnsi"/>
        </w:rPr>
        <w:t>podat stížnost u dozorového orgánu.</w:t>
      </w:r>
    </w:p>
    <w:p w14:paraId="48D28E57" w14:textId="77777777" w:rsidR="00E77F4C" w:rsidRDefault="00E77F4C" w:rsidP="00E77F4C">
      <w:pPr>
        <w:autoSpaceDE w:val="0"/>
        <w:autoSpaceDN w:val="0"/>
        <w:adjustRightInd w:val="0"/>
        <w:spacing w:before="0" w:line="240" w:lineRule="auto"/>
        <w:jc w:val="left"/>
        <w:rPr>
          <w:rFonts w:asciiTheme="minorHAnsi" w:hAnsiTheme="minorHAnsi"/>
        </w:rPr>
      </w:pPr>
    </w:p>
    <w:p w14:paraId="50AB6F7A" w14:textId="77777777" w:rsidR="00E77F4C" w:rsidRPr="00E77F4C" w:rsidRDefault="00E77F4C" w:rsidP="00E77F4C">
      <w:pPr>
        <w:autoSpaceDE w:val="0"/>
        <w:autoSpaceDN w:val="0"/>
        <w:adjustRightInd w:val="0"/>
        <w:spacing w:before="0" w:line="240" w:lineRule="auto"/>
        <w:ind w:left="708"/>
        <w:rPr>
          <w:rFonts w:asciiTheme="minorHAnsi" w:eastAsiaTheme="minorHAnsi" w:hAnsiTheme="minorHAnsi" w:cs="Arial-BoldMT"/>
          <w:bCs/>
          <w:lang w:bidi="ar-SA"/>
        </w:rPr>
      </w:pPr>
      <w:r w:rsidRPr="00E77F4C">
        <w:rPr>
          <w:rFonts w:asciiTheme="minorHAnsi" w:hAnsiTheme="minorHAnsi"/>
        </w:rPr>
        <w:t xml:space="preserve">Upozorňujeme však, že ve vztahu k vedení zdravotnické dokumentace je </w:t>
      </w:r>
      <w:r w:rsidRPr="00E77F4C">
        <w:rPr>
          <w:rFonts w:asciiTheme="minorHAnsi" w:eastAsiaTheme="minorHAnsi" w:hAnsiTheme="minorHAnsi" w:cs="Arial-BoldMT"/>
          <w:bCs/>
          <w:lang w:bidi="ar-SA"/>
        </w:rPr>
        <w:t>poskytování Vašich osobních údajů zákonným požadavkem a máte jako pacient povinnost</w:t>
      </w:r>
      <w:r>
        <w:rPr>
          <w:rFonts w:asciiTheme="minorHAnsi" w:eastAsiaTheme="minorHAnsi" w:hAnsiTheme="minorHAnsi" w:cs="Arial-BoldMT"/>
          <w:bCs/>
          <w:lang w:bidi="ar-SA"/>
        </w:rPr>
        <w:t xml:space="preserve"> </w:t>
      </w:r>
      <w:r w:rsidRPr="00E77F4C">
        <w:rPr>
          <w:rFonts w:asciiTheme="minorHAnsi" w:eastAsiaTheme="minorHAnsi" w:hAnsiTheme="minorHAnsi" w:cs="Arial-BoldMT"/>
          <w:bCs/>
          <w:lang w:bidi="ar-SA"/>
        </w:rPr>
        <w:t xml:space="preserve">je poskytnout, stejně jako zdravotnický pracovník má právo jej po Vás požadovat. Neposkytnutí Vašich osobních údajů bude znamenat, že </w:t>
      </w:r>
      <w:r w:rsidR="00891DE4">
        <w:rPr>
          <w:rFonts w:asciiTheme="minorHAnsi" w:eastAsiaTheme="minorHAnsi" w:hAnsiTheme="minorHAnsi" w:cs="Arial-BoldMT"/>
          <w:bCs/>
          <w:lang w:bidi="ar-SA"/>
        </w:rPr>
        <w:t>Společnost</w:t>
      </w:r>
      <w:r w:rsidRPr="00E77F4C">
        <w:rPr>
          <w:rFonts w:asciiTheme="minorHAnsi" w:eastAsiaTheme="minorHAnsi" w:hAnsiTheme="minorHAnsi" w:cs="Arial-BoldMT"/>
          <w:bCs/>
          <w:lang w:bidi="ar-SA"/>
        </w:rPr>
        <w:t xml:space="preserve"> Vám nebude moci poskytnout zdravotní služby, a tím může dojít k poškození Vašeho zdraví či přímému ohrožení života.</w:t>
      </w:r>
    </w:p>
    <w:p w14:paraId="5BE08D49" w14:textId="77777777" w:rsidR="00661896" w:rsidRPr="00137BC9" w:rsidRDefault="00661896" w:rsidP="00661896">
      <w:pPr>
        <w:pStyle w:val="odrka10"/>
        <w:numPr>
          <w:ilvl w:val="0"/>
          <w:numId w:val="12"/>
        </w:numPr>
        <w:tabs>
          <w:tab w:val="left" w:pos="708"/>
        </w:tabs>
        <w:rPr>
          <w:rFonts w:asciiTheme="minorHAnsi" w:hAnsiTheme="minorHAnsi"/>
        </w:rPr>
      </w:pPr>
      <w:r w:rsidRPr="00137BC9">
        <w:rPr>
          <w:rFonts w:asciiTheme="minorHAnsi" w:hAnsiTheme="minorHAnsi"/>
        </w:rPr>
        <w:t>Vaše požadavky budou vždy řádně posouzeny a vypořádány v souladu s příslušnými ustanoveními obecného nařízení o ochraně osobních údajů (GDPR).</w:t>
      </w:r>
    </w:p>
    <w:p w14:paraId="50990DEC" w14:textId="77777777" w:rsidR="00137BC9" w:rsidRPr="00137BC9" w:rsidRDefault="00137BC9" w:rsidP="00137BC9">
      <w:pPr>
        <w:pStyle w:val="odrka10"/>
        <w:numPr>
          <w:ilvl w:val="0"/>
          <w:numId w:val="12"/>
        </w:numPr>
        <w:rPr>
          <w:rFonts w:asciiTheme="minorHAnsi" w:hAnsiTheme="minorHAnsi"/>
        </w:rPr>
      </w:pPr>
      <w:r w:rsidRPr="00137BC9">
        <w:rPr>
          <w:rFonts w:asciiTheme="minorHAnsi" w:hAnsiTheme="minorHAnsi"/>
        </w:rPr>
        <w:t xml:space="preserve">Svá práva vůči </w:t>
      </w:r>
      <w:r>
        <w:rPr>
          <w:rFonts w:asciiTheme="minorHAnsi" w:hAnsiTheme="minorHAnsi"/>
        </w:rPr>
        <w:t>Společnosti</w:t>
      </w:r>
      <w:r w:rsidRPr="00137BC9">
        <w:rPr>
          <w:rFonts w:asciiTheme="minorHAnsi" w:hAnsiTheme="minorHAnsi"/>
        </w:rPr>
        <w:t xml:space="preserve"> uplatňujte cestou kontaktního místa subjektů údajů.</w:t>
      </w:r>
    </w:p>
    <w:p w14:paraId="1AB7FFDD" w14:textId="77777777" w:rsidR="00137BC9" w:rsidRPr="00137BC9" w:rsidRDefault="00137BC9" w:rsidP="00137BC9">
      <w:pPr>
        <w:pStyle w:val="odrka10"/>
        <w:numPr>
          <w:ilvl w:val="0"/>
          <w:numId w:val="12"/>
        </w:numPr>
        <w:rPr>
          <w:rFonts w:asciiTheme="minorHAnsi" w:hAnsiTheme="minorHAnsi"/>
        </w:rPr>
      </w:pPr>
      <w:r w:rsidRPr="00137BC9">
        <w:rPr>
          <w:rFonts w:asciiTheme="minorHAnsi" w:hAnsiTheme="minorHAnsi"/>
        </w:rPr>
        <w:t>Kontaktní místo subjektů údajů:</w:t>
      </w:r>
    </w:p>
    <w:p w14:paraId="1FDF6EB2" w14:textId="38D84975" w:rsidR="00137BC9" w:rsidRPr="00585B04" w:rsidRDefault="00137BC9" w:rsidP="00137BC9">
      <w:pPr>
        <w:pStyle w:val="odrkaa"/>
        <w:numPr>
          <w:ilvl w:val="0"/>
          <w:numId w:val="0"/>
        </w:numPr>
        <w:spacing w:before="0" w:line="240" w:lineRule="auto"/>
        <w:ind w:left="1418"/>
        <w:rPr>
          <w:rFonts w:asciiTheme="minorHAnsi" w:hAnsiTheme="minorHAnsi"/>
          <w:i/>
        </w:rPr>
      </w:pPr>
      <w:r w:rsidRPr="00585B04">
        <w:rPr>
          <w:rFonts w:asciiTheme="minorHAnsi" w:hAnsiTheme="minorHAnsi"/>
          <w:i/>
        </w:rPr>
        <w:t>Jméno a příjmení:</w:t>
      </w:r>
      <w:r w:rsidRPr="00585B04">
        <w:rPr>
          <w:rFonts w:asciiTheme="minorHAnsi" w:hAnsiTheme="minorHAnsi"/>
          <w:i/>
        </w:rPr>
        <w:tab/>
      </w:r>
      <w:r w:rsidR="00DD2C6A">
        <w:rPr>
          <w:rFonts w:asciiTheme="minorHAnsi" w:hAnsiTheme="minorHAnsi"/>
          <w:i/>
        </w:rPr>
        <w:t>MUDr. Lenka Ottová</w:t>
      </w:r>
      <w:r w:rsidRPr="00585B04">
        <w:rPr>
          <w:rFonts w:asciiTheme="minorHAnsi" w:hAnsiTheme="minorHAnsi"/>
          <w:i/>
        </w:rPr>
        <w:tab/>
      </w:r>
    </w:p>
    <w:p w14:paraId="59A658FC" w14:textId="77777777" w:rsidR="00137BC9" w:rsidRPr="00137BC9" w:rsidRDefault="00137BC9" w:rsidP="00137BC9">
      <w:pPr>
        <w:pStyle w:val="odrkaa"/>
        <w:numPr>
          <w:ilvl w:val="0"/>
          <w:numId w:val="0"/>
        </w:numPr>
        <w:spacing w:before="0" w:line="240" w:lineRule="auto"/>
        <w:ind w:left="1418"/>
        <w:rPr>
          <w:rFonts w:asciiTheme="minorHAnsi" w:hAnsiTheme="minorHAnsi"/>
          <w:i/>
        </w:rPr>
      </w:pPr>
      <w:r w:rsidRPr="00137BC9">
        <w:rPr>
          <w:rFonts w:asciiTheme="minorHAnsi" w:hAnsiTheme="minorHAnsi"/>
          <w:bCs/>
          <w:i/>
          <w:color w:val="000000"/>
          <w:szCs w:val="20"/>
        </w:rPr>
        <w:t xml:space="preserve">e-mail: </w:t>
      </w:r>
      <w:hyperlink r:id="rId5" w:history="1">
        <w:r w:rsidRPr="00137BC9">
          <w:rPr>
            <w:rStyle w:val="Hypertextovodkaz"/>
            <w:rFonts w:asciiTheme="minorHAnsi" w:hAnsiTheme="minorHAnsi"/>
            <w:bCs/>
            <w:i/>
            <w:szCs w:val="20"/>
          </w:rPr>
          <w:t>ordinace@ottlens.com</w:t>
        </w:r>
      </w:hyperlink>
      <w:r w:rsidRPr="00137BC9">
        <w:rPr>
          <w:rFonts w:asciiTheme="minorHAnsi" w:hAnsiTheme="minorHAnsi"/>
          <w:bCs/>
          <w:i/>
          <w:color w:val="000000"/>
          <w:szCs w:val="20"/>
        </w:rPr>
        <w:t xml:space="preserve"> , tel: +420 583 280 188</w:t>
      </w:r>
      <w:r w:rsidRPr="00137BC9">
        <w:rPr>
          <w:rFonts w:asciiTheme="minorHAnsi" w:hAnsiTheme="minorHAnsi"/>
          <w:i/>
        </w:rPr>
        <w:t xml:space="preserve"> </w:t>
      </w:r>
    </w:p>
    <w:p w14:paraId="5DB0AFD6" w14:textId="77777777" w:rsidR="00B85E67" w:rsidRDefault="00B85E67" w:rsidP="00B85E67">
      <w:pPr>
        <w:pStyle w:val="odrkaa"/>
        <w:numPr>
          <w:ilvl w:val="0"/>
          <w:numId w:val="0"/>
        </w:numPr>
        <w:spacing w:before="0" w:line="240" w:lineRule="auto"/>
        <w:rPr>
          <w:rFonts w:asciiTheme="minorHAnsi" w:hAnsiTheme="minorHAnsi"/>
          <w:i/>
          <w:highlight w:val="yellow"/>
        </w:rPr>
      </w:pPr>
    </w:p>
    <w:p w14:paraId="5E567AFC" w14:textId="77777777" w:rsidR="00B85E67" w:rsidRDefault="00B85E67" w:rsidP="00B85E67">
      <w:pPr>
        <w:pStyle w:val="odrkaa"/>
        <w:numPr>
          <w:ilvl w:val="0"/>
          <w:numId w:val="0"/>
        </w:numPr>
        <w:spacing w:before="0" w:line="240" w:lineRule="auto"/>
        <w:rPr>
          <w:rFonts w:asciiTheme="minorHAnsi" w:hAnsiTheme="minorHAnsi"/>
          <w:i/>
        </w:rPr>
      </w:pPr>
    </w:p>
    <w:p w14:paraId="36B8F202" w14:textId="77777777" w:rsidR="00661896" w:rsidRPr="00A54D04" w:rsidRDefault="00661896" w:rsidP="00C40C2A">
      <w:pPr>
        <w:pStyle w:val="odrka0"/>
        <w:numPr>
          <w:ilvl w:val="0"/>
          <w:numId w:val="0"/>
        </w:numPr>
        <w:spacing w:before="0" w:line="240" w:lineRule="auto"/>
        <w:rPr>
          <w:rFonts w:asciiTheme="minorHAnsi" w:hAnsiTheme="minorHAnsi"/>
          <w:sz w:val="22"/>
          <w:lang w:val="cs-CZ"/>
        </w:rPr>
      </w:pPr>
    </w:p>
    <w:p w14:paraId="7029161C" w14:textId="77777777" w:rsidR="001A7D51" w:rsidRPr="00A54D04" w:rsidRDefault="001A7D51">
      <w:pPr>
        <w:rPr>
          <w:rFonts w:asciiTheme="minorHAnsi" w:hAnsiTheme="minorHAnsi"/>
        </w:rPr>
      </w:pPr>
    </w:p>
    <w:sectPr w:rsidR="001A7D51" w:rsidRPr="00A5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57C"/>
    <w:multiLevelType w:val="hybridMultilevel"/>
    <w:tmpl w:val="066A8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CA668B"/>
    <w:multiLevelType w:val="hybridMultilevel"/>
    <w:tmpl w:val="81D2B3FA"/>
    <w:lvl w:ilvl="0" w:tplc="04050019">
      <w:start w:val="1"/>
      <w:numFmt w:val="lowerLetter"/>
      <w:lvlText w:val="%1."/>
      <w:lvlJc w:val="left"/>
      <w:pPr>
        <w:ind w:left="1068" w:hanging="360"/>
      </w:pPr>
    </w:lvl>
    <w:lvl w:ilvl="1" w:tplc="358830D8">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A6E55C9"/>
    <w:multiLevelType w:val="hybridMultilevel"/>
    <w:tmpl w:val="81D2B3FA"/>
    <w:lvl w:ilvl="0" w:tplc="04050019">
      <w:start w:val="1"/>
      <w:numFmt w:val="lowerLetter"/>
      <w:lvlText w:val="%1."/>
      <w:lvlJc w:val="left"/>
      <w:pPr>
        <w:ind w:left="720" w:hanging="360"/>
      </w:pPr>
    </w:lvl>
    <w:lvl w:ilvl="1" w:tplc="358830D8">
      <w:start w:val="1"/>
      <w:numFmt w:val="lowerLetter"/>
      <w:pStyle w:val="odrkaa"/>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C7D92"/>
    <w:multiLevelType w:val="hybridMultilevel"/>
    <w:tmpl w:val="86F4D06C"/>
    <w:lvl w:ilvl="0" w:tplc="6414C802">
      <w:start w:val="1"/>
      <w:numFmt w:val="lowerLetter"/>
      <w:pStyle w:val="odrkaa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213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5" w15:restartNumberingAfterBreak="0">
    <w:nsid w:val="2F256180"/>
    <w:multiLevelType w:val="hybridMultilevel"/>
    <w:tmpl w:val="49525A5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1CB6D3C"/>
    <w:multiLevelType w:val="hybridMultilevel"/>
    <w:tmpl w:val="E11CA87A"/>
    <w:lvl w:ilvl="0" w:tplc="D2268204">
      <w:start w:val="1"/>
      <w:numFmt w:val="bullet"/>
      <w:pStyle w:val="Odrka"/>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7" w15:restartNumberingAfterBreak="0">
    <w:nsid w:val="3E72651D"/>
    <w:multiLevelType w:val="hybridMultilevel"/>
    <w:tmpl w:val="36944010"/>
    <w:lvl w:ilvl="0" w:tplc="5D0AC182">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8" w15:restartNumberingAfterBreak="0">
    <w:nsid w:val="40DA24D7"/>
    <w:multiLevelType w:val="hybridMultilevel"/>
    <w:tmpl w:val="FCD4E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59F1A33"/>
    <w:multiLevelType w:val="hybridMultilevel"/>
    <w:tmpl w:val="18468B4E"/>
    <w:lvl w:ilvl="0" w:tplc="9D36BF10">
      <w:start w:val="1"/>
      <w:numFmt w:val="decimal"/>
      <w:pStyle w:val="odrka10"/>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1048B9"/>
    <w:multiLevelType w:val="hybridMultilevel"/>
    <w:tmpl w:val="32A2E3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B505E"/>
    <w:multiLevelType w:val="hybridMultilevel"/>
    <w:tmpl w:val="6336A346"/>
    <w:lvl w:ilvl="0" w:tplc="3C7024DA">
      <w:start w:val="1"/>
      <w:numFmt w:val="lowerLetter"/>
      <w:lvlText w:val="%1)"/>
      <w:lvlJc w:val="left"/>
      <w:pPr>
        <w:ind w:left="1413" w:hanging="705"/>
      </w:pPr>
      <w:rPr>
        <w:rFonts w:asciiTheme="minorHAnsi" w:eastAsia="Times New Roman" w:hAnsiTheme="minorHAnsi" w:cs="Arial"/>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172912888">
    <w:abstractNumId w:val="4"/>
  </w:num>
  <w:num w:numId="2" w16cid:durableId="1066142728">
    <w:abstractNumId w:val="10"/>
  </w:num>
  <w:num w:numId="3" w16cid:durableId="1005397768">
    <w:abstractNumId w:val="6"/>
  </w:num>
  <w:num w:numId="4" w16cid:durableId="214315572">
    <w:abstractNumId w:val="11"/>
  </w:num>
  <w:num w:numId="5" w16cid:durableId="952978081">
    <w:abstractNumId w:val="0"/>
  </w:num>
  <w:num w:numId="6" w16cid:durableId="956718915">
    <w:abstractNumId w:val="8"/>
  </w:num>
  <w:num w:numId="7" w16cid:durableId="1648973661">
    <w:abstractNumId w:val="9"/>
  </w:num>
  <w:num w:numId="8" w16cid:durableId="1209143820">
    <w:abstractNumId w:val="2"/>
  </w:num>
  <w:num w:numId="9" w16cid:durableId="1871795488">
    <w:abstractNumId w:val="1"/>
  </w:num>
  <w:num w:numId="10" w16cid:durableId="1052536666">
    <w:abstractNumId w:val="12"/>
  </w:num>
  <w:num w:numId="11" w16cid:durableId="1692103767">
    <w:abstractNumId w:val="7"/>
  </w:num>
  <w:num w:numId="12" w16cid:durableId="1046685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8623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9806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080256">
    <w:abstractNumId w:val="3"/>
  </w:num>
  <w:num w:numId="16" w16cid:durableId="277182418">
    <w:abstractNumId w:val="10"/>
    <w:lvlOverride w:ilvl="0">
      <w:startOverride w:val="1"/>
    </w:lvlOverride>
  </w:num>
  <w:num w:numId="17" w16cid:durableId="728647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40"/>
    <w:rsid w:val="000238D3"/>
    <w:rsid w:val="000577C2"/>
    <w:rsid w:val="000D59C8"/>
    <w:rsid w:val="00137BC9"/>
    <w:rsid w:val="001A7D51"/>
    <w:rsid w:val="002D7B40"/>
    <w:rsid w:val="003A562E"/>
    <w:rsid w:val="0042519E"/>
    <w:rsid w:val="00585B04"/>
    <w:rsid w:val="00661896"/>
    <w:rsid w:val="00722D4E"/>
    <w:rsid w:val="00820F10"/>
    <w:rsid w:val="00891DE4"/>
    <w:rsid w:val="00A54D04"/>
    <w:rsid w:val="00B85E67"/>
    <w:rsid w:val="00BE7881"/>
    <w:rsid w:val="00C40C2A"/>
    <w:rsid w:val="00DC73BC"/>
    <w:rsid w:val="00DD2C6A"/>
    <w:rsid w:val="00E77F4C"/>
    <w:rsid w:val="00EB6B3F"/>
    <w:rsid w:val="00F56F28"/>
    <w:rsid w:val="00FE2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0584"/>
  <w15:docId w15:val="{F9442075-5ED7-4828-A66D-151A2EB5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7B40"/>
    <w:pPr>
      <w:spacing w:before="200" w:after="0" w:line="288" w:lineRule="auto"/>
      <w:jc w:val="both"/>
    </w:pPr>
    <w:rPr>
      <w:rFonts w:ascii="Arial" w:eastAsia="Times New Roman" w:hAnsi="Arial" w:cs="Times New Roman"/>
      <w:lang w:bidi="en-US"/>
    </w:rPr>
  </w:style>
  <w:style w:type="paragraph" w:styleId="Nadpis1">
    <w:name w:val="heading 1"/>
    <w:basedOn w:val="Normln"/>
    <w:next w:val="Normln"/>
    <w:link w:val="Nadpis1Char"/>
    <w:uiPriority w:val="9"/>
    <w:qFormat/>
    <w:rsid w:val="002D7B40"/>
    <w:pPr>
      <w:pageBreakBefore/>
      <w:numPr>
        <w:numId w:val="1"/>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2D7B40"/>
    <w:pPr>
      <w:keepNext/>
      <w:numPr>
        <w:ilvl w:val="1"/>
        <w:numId w:val="1"/>
      </w:numPr>
      <w:spacing w:before="400"/>
      <w:ind w:left="576"/>
      <w:outlineLvl w:val="1"/>
    </w:pPr>
    <w:rPr>
      <w:b/>
      <w:spacing w:val="15"/>
      <w:sz w:val="28"/>
      <w:szCs w:val="24"/>
    </w:rPr>
  </w:style>
  <w:style w:type="paragraph" w:styleId="Nadpis3">
    <w:name w:val="heading 3"/>
    <w:basedOn w:val="Normln"/>
    <w:next w:val="Normln"/>
    <w:link w:val="Nadpis3Char"/>
    <w:uiPriority w:val="9"/>
    <w:unhideWhenUsed/>
    <w:qFormat/>
    <w:rsid w:val="002D7B40"/>
    <w:pPr>
      <w:keepNext/>
      <w:numPr>
        <w:ilvl w:val="2"/>
        <w:numId w:val="1"/>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2D7B40"/>
    <w:pPr>
      <w:numPr>
        <w:ilvl w:val="3"/>
        <w:numId w:val="1"/>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2D7B40"/>
    <w:pPr>
      <w:numPr>
        <w:ilvl w:val="4"/>
        <w:numId w:val="1"/>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2D7B40"/>
    <w:pPr>
      <w:numPr>
        <w:ilvl w:val="5"/>
        <w:numId w:val="1"/>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2D7B40"/>
    <w:pPr>
      <w:numPr>
        <w:ilvl w:val="6"/>
        <w:numId w:val="1"/>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2D7B40"/>
    <w:pPr>
      <w:numPr>
        <w:ilvl w:val="7"/>
        <w:numId w:val="1"/>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2D7B40"/>
    <w:pPr>
      <w:numPr>
        <w:ilvl w:val="8"/>
        <w:numId w:val="1"/>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7B40"/>
    <w:rPr>
      <w:rFonts w:ascii="Arial" w:eastAsia="Times New Roman" w:hAnsi="Arial" w:cs="Times New Roman"/>
      <w:b/>
      <w:caps/>
      <w:spacing w:val="20"/>
      <w:sz w:val="32"/>
      <w:szCs w:val="28"/>
      <w:lang w:bidi="en-US"/>
    </w:rPr>
  </w:style>
  <w:style w:type="character" w:customStyle="1" w:styleId="Nadpis2Char">
    <w:name w:val="Nadpis 2 Char"/>
    <w:basedOn w:val="Standardnpsmoodstavce"/>
    <w:link w:val="Nadpis2"/>
    <w:uiPriority w:val="9"/>
    <w:rsid w:val="002D7B40"/>
    <w:rPr>
      <w:rFonts w:ascii="Arial" w:eastAsia="Times New Roman" w:hAnsi="Arial" w:cs="Times New Roman"/>
      <w:b/>
      <w:spacing w:val="15"/>
      <w:sz w:val="28"/>
      <w:szCs w:val="24"/>
      <w:lang w:bidi="en-US"/>
    </w:rPr>
  </w:style>
  <w:style w:type="character" w:customStyle="1" w:styleId="Nadpis3Char">
    <w:name w:val="Nadpis 3 Char"/>
    <w:basedOn w:val="Standardnpsmoodstavce"/>
    <w:link w:val="Nadpis3"/>
    <w:uiPriority w:val="9"/>
    <w:rsid w:val="002D7B40"/>
    <w:rPr>
      <w:rFonts w:ascii="Arial" w:eastAsia="Times New Roman" w:hAnsi="Arial" w:cs="Times New Roman"/>
      <w:b/>
      <w:caps/>
      <w:sz w:val="24"/>
      <w:szCs w:val="26"/>
      <w:lang w:bidi="en-US"/>
    </w:rPr>
  </w:style>
  <w:style w:type="character" w:customStyle="1" w:styleId="Nadpis4Char">
    <w:name w:val="Nadpis 4 Char"/>
    <w:basedOn w:val="Standardnpsmoodstavce"/>
    <w:link w:val="Nadpis4"/>
    <w:uiPriority w:val="9"/>
    <w:rsid w:val="002D7B40"/>
    <w:rPr>
      <w:rFonts w:ascii="Arial" w:eastAsia="Times New Roman" w:hAnsi="Arial" w:cs="Times New Roman"/>
      <w:b/>
      <w:caps/>
      <w:spacing w:val="10"/>
      <w:sz w:val="24"/>
      <w:lang w:bidi="en-US"/>
    </w:rPr>
  </w:style>
  <w:style w:type="character" w:customStyle="1" w:styleId="Nadpis5Char">
    <w:name w:val="Nadpis 5 Char"/>
    <w:basedOn w:val="Standardnpsmoodstavce"/>
    <w:link w:val="Nadpis5"/>
    <w:uiPriority w:val="9"/>
    <w:rsid w:val="002D7B40"/>
    <w:rPr>
      <w:rFonts w:ascii="Arial" w:eastAsia="Times New Roman" w:hAnsi="Arial" w:cs="Times New Roman"/>
      <w:caps/>
      <w:spacing w:val="10"/>
      <w:lang w:bidi="en-US"/>
    </w:rPr>
  </w:style>
  <w:style w:type="character" w:customStyle="1" w:styleId="Nadpis6Char">
    <w:name w:val="Nadpis 6 Char"/>
    <w:basedOn w:val="Standardnpsmoodstavce"/>
    <w:link w:val="Nadpis6"/>
    <w:uiPriority w:val="9"/>
    <w:semiHidden/>
    <w:rsid w:val="002D7B40"/>
    <w:rPr>
      <w:rFonts w:ascii="Arial" w:eastAsia="Times New Roman" w:hAnsi="Arial" w:cs="Times New Roman"/>
      <w:caps/>
      <w:color w:val="943634"/>
      <w:spacing w:val="10"/>
      <w:lang w:bidi="en-US"/>
    </w:rPr>
  </w:style>
  <w:style w:type="character" w:customStyle="1" w:styleId="Nadpis7Char">
    <w:name w:val="Nadpis 7 Char"/>
    <w:basedOn w:val="Standardnpsmoodstavce"/>
    <w:link w:val="Nadpis7"/>
    <w:uiPriority w:val="9"/>
    <w:semiHidden/>
    <w:rsid w:val="002D7B40"/>
    <w:rPr>
      <w:rFonts w:ascii="Arial" w:eastAsia="Times New Roman" w:hAnsi="Arial" w:cs="Times New Roman"/>
      <w:i/>
      <w:iCs/>
      <w:caps/>
      <w:color w:val="943634"/>
      <w:spacing w:val="10"/>
      <w:lang w:bidi="en-US"/>
    </w:rPr>
  </w:style>
  <w:style w:type="character" w:customStyle="1" w:styleId="Nadpis8Char">
    <w:name w:val="Nadpis 8 Char"/>
    <w:basedOn w:val="Standardnpsmoodstavce"/>
    <w:link w:val="Nadpis8"/>
    <w:uiPriority w:val="9"/>
    <w:semiHidden/>
    <w:rsid w:val="002D7B40"/>
    <w:rPr>
      <w:rFonts w:ascii="Arial" w:eastAsia="Times New Roman" w:hAnsi="Arial" w:cs="Times New Roman"/>
      <w:caps/>
      <w:spacing w:val="10"/>
      <w:sz w:val="20"/>
      <w:szCs w:val="20"/>
      <w:lang w:bidi="en-US"/>
    </w:rPr>
  </w:style>
  <w:style w:type="character" w:customStyle="1" w:styleId="Nadpis9Char">
    <w:name w:val="Nadpis 9 Char"/>
    <w:basedOn w:val="Standardnpsmoodstavce"/>
    <w:link w:val="Nadpis9"/>
    <w:uiPriority w:val="9"/>
    <w:semiHidden/>
    <w:rsid w:val="002D7B40"/>
    <w:rPr>
      <w:rFonts w:ascii="Arial" w:eastAsia="Times New Roman" w:hAnsi="Arial" w:cs="Times New Roman"/>
      <w:i/>
      <w:iCs/>
      <w:caps/>
      <w:spacing w:val="10"/>
      <w:sz w:val="20"/>
      <w:szCs w:val="20"/>
      <w:lang w:bidi="en-US"/>
    </w:rPr>
  </w:style>
  <w:style w:type="paragraph" w:customStyle="1" w:styleId="odrka10">
    <w:name w:val="odrážka 1)"/>
    <w:basedOn w:val="Odstavecseseznamem"/>
    <w:qFormat/>
    <w:rsid w:val="002D7B40"/>
    <w:pPr>
      <w:numPr>
        <w:numId w:val="2"/>
      </w:numPr>
      <w:tabs>
        <w:tab w:val="num" w:pos="360"/>
      </w:tabs>
      <w:ind w:firstLine="0"/>
      <w:contextualSpacing w:val="0"/>
    </w:pPr>
  </w:style>
  <w:style w:type="paragraph" w:customStyle="1" w:styleId="Odrka">
    <w:name w:val="Odrážka"/>
    <w:basedOn w:val="Odstavecseseznamem"/>
    <w:qFormat/>
    <w:rsid w:val="002D7B40"/>
    <w:pPr>
      <w:numPr>
        <w:numId w:val="3"/>
      </w:numPr>
      <w:spacing w:before="120" w:after="200"/>
    </w:pPr>
    <w:rPr>
      <w:sz w:val="24"/>
      <w:lang w:val="x-none"/>
    </w:rPr>
  </w:style>
  <w:style w:type="paragraph" w:customStyle="1" w:styleId="odrka0">
    <w:name w:val="odrážka"/>
    <w:basedOn w:val="Odrka"/>
    <w:link w:val="odrkaChar"/>
    <w:qFormat/>
    <w:rsid w:val="002D7B40"/>
    <w:pPr>
      <w:spacing w:after="0"/>
      <w:contextualSpacing w:val="0"/>
    </w:pPr>
  </w:style>
  <w:style w:type="character" w:customStyle="1" w:styleId="odrkaChar">
    <w:name w:val="odrážka Char"/>
    <w:link w:val="odrka0"/>
    <w:rsid w:val="002D7B40"/>
    <w:rPr>
      <w:rFonts w:ascii="Arial" w:eastAsia="Times New Roman" w:hAnsi="Arial" w:cs="Times New Roman"/>
      <w:sz w:val="24"/>
      <w:lang w:val="x-none" w:bidi="en-US"/>
    </w:rPr>
  </w:style>
  <w:style w:type="paragraph" w:styleId="Odstavecseseznamem">
    <w:name w:val="List Paragraph"/>
    <w:basedOn w:val="Normln"/>
    <w:uiPriority w:val="99"/>
    <w:qFormat/>
    <w:rsid w:val="002D7B40"/>
    <w:pPr>
      <w:ind w:left="720"/>
      <w:contextualSpacing/>
    </w:pPr>
  </w:style>
  <w:style w:type="character" w:customStyle="1" w:styleId="preformatted">
    <w:name w:val="preformatted"/>
    <w:basedOn w:val="Standardnpsmoodstavce"/>
    <w:rsid w:val="003A562E"/>
  </w:style>
  <w:style w:type="character" w:customStyle="1" w:styleId="nowrap">
    <w:name w:val="nowrap"/>
    <w:basedOn w:val="Standardnpsmoodstavce"/>
    <w:rsid w:val="003A562E"/>
  </w:style>
  <w:style w:type="character" w:styleId="Hypertextovodkaz">
    <w:name w:val="Hyperlink"/>
    <w:basedOn w:val="Standardnpsmoodstavce"/>
    <w:uiPriority w:val="99"/>
    <w:unhideWhenUsed/>
    <w:rsid w:val="003A562E"/>
    <w:rPr>
      <w:color w:val="0563C1" w:themeColor="hyperlink"/>
      <w:u w:val="single"/>
    </w:rPr>
  </w:style>
  <w:style w:type="character" w:styleId="Nevyeenzmnka">
    <w:name w:val="Unresolved Mention"/>
    <w:basedOn w:val="Standardnpsmoodstavce"/>
    <w:uiPriority w:val="99"/>
    <w:semiHidden/>
    <w:unhideWhenUsed/>
    <w:rsid w:val="003A562E"/>
    <w:rPr>
      <w:color w:val="808080"/>
      <w:shd w:val="clear" w:color="auto" w:fill="E6E6E6"/>
    </w:rPr>
  </w:style>
  <w:style w:type="paragraph" w:customStyle="1" w:styleId="odrka1">
    <w:name w:val="odrážka 1"/>
    <w:basedOn w:val="Odstavecseseznamem"/>
    <w:qFormat/>
    <w:rsid w:val="00A54D04"/>
    <w:pPr>
      <w:numPr>
        <w:numId w:val="7"/>
      </w:numPr>
      <w:ind w:left="714" w:hanging="357"/>
      <w:contextualSpacing w:val="0"/>
    </w:pPr>
  </w:style>
  <w:style w:type="paragraph" w:customStyle="1" w:styleId="odrkaa">
    <w:name w:val="odrážka a."/>
    <w:basedOn w:val="odrka10"/>
    <w:qFormat/>
    <w:rsid w:val="00A54D04"/>
    <w:pPr>
      <w:numPr>
        <w:ilvl w:val="1"/>
        <w:numId w:val="8"/>
      </w:numPr>
      <w:ind w:left="1418" w:hanging="709"/>
    </w:pPr>
    <w:rPr>
      <w:rFonts w:cs="Arial"/>
    </w:rPr>
  </w:style>
  <w:style w:type="paragraph" w:customStyle="1" w:styleId="odrkaa0">
    <w:name w:val="odrážka a)"/>
    <w:basedOn w:val="Odstavecseseznamem"/>
    <w:qFormat/>
    <w:rsid w:val="00137BC9"/>
    <w:pPr>
      <w:numPr>
        <w:numId w:val="15"/>
      </w:numPr>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dinace@ottlens.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479</Words>
  <Characters>2832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chmelar-m@email.cz</dc:creator>
  <cp:lastModifiedBy>Kamka</cp:lastModifiedBy>
  <cp:revision>12</cp:revision>
  <dcterms:created xsi:type="dcterms:W3CDTF">2018-05-06T19:14:00Z</dcterms:created>
  <dcterms:modified xsi:type="dcterms:W3CDTF">2024-10-02T16:12:00Z</dcterms:modified>
</cp:coreProperties>
</file>